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D523" w14:textId="77777777" w:rsidR="00D07949" w:rsidRDefault="00DF18E6" w:rsidP="00B32303">
      <w:pPr>
        <w:pBdr>
          <w:top w:val="single" w:sz="4" w:space="1" w:color="auto"/>
          <w:left w:val="single" w:sz="4" w:space="4" w:color="auto"/>
          <w:bottom w:val="single" w:sz="4" w:space="1" w:color="auto"/>
          <w:right w:val="single" w:sz="4" w:space="4" w:color="auto"/>
        </w:pBdr>
        <w:jc w:val="center"/>
        <w:rPr>
          <w:b/>
          <w:bCs/>
          <w:sz w:val="52"/>
          <w:szCs w:val="52"/>
        </w:rPr>
      </w:pPr>
      <w:r w:rsidRPr="00B32303">
        <w:rPr>
          <w:b/>
          <w:bCs/>
          <w:sz w:val="52"/>
          <w:szCs w:val="52"/>
        </w:rPr>
        <w:t xml:space="preserve">CONVENTION </w:t>
      </w:r>
      <w:r w:rsidR="00D07949">
        <w:rPr>
          <w:b/>
          <w:bCs/>
          <w:sz w:val="52"/>
          <w:szCs w:val="52"/>
        </w:rPr>
        <w:t>DE PARTENARIAT</w:t>
      </w:r>
    </w:p>
    <w:p w14:paraId="45710C10" w14:textId="7E773AEF" w:rsidR="00DF18E6" w:rsidRPr="00B32303" w:rsidRDefault="00223487" w:rsidP="00B32303">
      <w:pPr>
        <w:pBdr>
          <w:top w:val="single" w:sz="4" w:space="1" w:color="auto"/>
          <w:left w:val="single" w:sz="4" w:space="4" w:color="auto"/>
          <w:bottom w:val="single" w:sz="4" w:space="1" w:color="auto"/>
          <w:right w:val="single" w:sz="4" w:space="4" w:color="auto"/>
        </w:pBdr>
        <w:jc w:val="center"/>
        <w:rPr>
          <w:b/>
          <w:bCs/>
          <w:sz w:val="52"/>
          <w:szCs w:val="52"/>
        </w:rPr>
      </w:pPr>
      <w:r>
        <w:rPr>
          <w:b/>
          <w:bCs/>
          <w:sz w:val="52"/>
          <w:szCs w:val="52"/>
        </w:rPr>
        <w:t xml:space="preserve">EDUCATION NATIONALE </w:t>
      </w:r>
      <w:r w:rsidR="00D07949">
        <w:rPr>
          <w:b/>
          <w:bCs/>
          <w:sz w:val="52"/>
          <w:szCs w:val="52"/>
        </w:rPr>
        <w:t>C</w:t>
      </w:r>
      <w:r w:rsidR="002F2B43">
        <w:rPr>
          <w:b/>
          <w:bCs/>
          <w:sz w:val="52"/>
          <w:szCs w:val="52"/>
        </w:rPr>
        <w:t xml:space="preserve">OMITÉ </w:t>
      </w:r>
      <w:r w:rsidR="00D07949">
        <w:rPr>
          <w:b/>
          <w:bCs/>
          <w:sz w:val="52"/>
          <w:szCs w:val="52"/>
        </w:rPr>
        <w:t>D</w:t>
      </w:r>
      <w:r w:rsidR="002F2B43">
        <w:rPr>
          <w:b/>
          <w:bCs/>
          <w:sz w:val="52"/>
          <w:szCs w:val="52"/>
        </w:rPr>
        <w:t>ÉPARTEMENTAL</w:t>
      </w:r>
      <w:r w:rsidR="00D07949">
        <w:rPr>
          <w:b/>
          <w:bCs/>
          <w:sz w:val="52"/>
          <w:szCs w:val="52"/>
        </w:rPr>
        <w:t xml:space="preserve"> – USEP </w:t>
      </w:r>
      <w:r w:rsidR="00BB3A14">
        <w:rPr>
          <w:b/>
          <w:bCs/>
          <w:sz w:val="52"/>
          <w:szCs w:val="52"/>
        </w:rPr>
        <w:t xml:space="preserve"> </w:t>
      </w:r>
    </w:p>
    <w:p w14:paraId="1CE8A23F" w14:textId="77777777" w:rsidR="00DF18E6" w:rsidRDefault="00DF18E6" w:rsidP="00DF18E6"/>
    <w:p w14:paraId="23A51BF6" w14:textId="77777777" w:rsidR="00B32303" w:rsidRDefault="00B32303" w:rsidP="00DF18E6"/>
    <w:p w14:paraId="102E7460" w14:textId="77777777" w:rsidR="00DF18E6" w:rsidRPr="00BB3A14" w:rsidRDefault="00DF18E6" w:rsidP="00DF18E6">
      <w:pPr>
        <w:rPr>
          <w:b/>
          <w:bCs/>
        </w:rPr>
      </w:pPr>
      <w:r w:rsidRPr="00BB3A14">
        <w:rPr>
          <w:b/>
          <w:bCs/>
        </w:rPr>
        <w:t>ENTRE :</w:t>
      </w:r>
    </w:p>
    <w:p w14:paraId="61334FB4" w14:textId="77777777" w:rsidR="00DF18E6" w:rsidRDefault="00DF18E6" w:rsidP="00DF18E6"/>
    <w:p w14:paraId="08859B83" w14:textId="77777777" w:rsidR="00B32303" w:rsidRDefault="00DF18E6" w:rsidP="002F2B43">
      <w:pPr>
        <w:pStyle w:val="Paragraphedeliste"/>
        <w:ind w:left="0"/>
      </w:pPr>
      <w:r>
        <w:t>L'Inspecteur d'Académie, Directeur des services départementaux de l'</w:t>
      </w:r>
      <w:r w:rsidR="00B32303">
        <w:t>Éducation</w:t>
      </w:r>
      <w:r>
        <w:t xml:space="preserve"> Nationale,  </w:t>
      </w:r>
    </w:p>
    <w:p w14:paraId="08ABB261" w14:textId="7DCD2538" w:rsidR="00B32303" w:rsidRDefault="00DF18E6" w:rsidP="002F2B43">
      <w:pPr>
        <w:pStyle w:val="Paragraphedeliste"/>
        <w:ind w:left="0"/>
      </w:pPr>
      <w:r>
        <w:t>Le Président d</w:t>
      </w:r>
      <w:r w:rsidR="00D07949">
        <w:t>e la délégation d</w:t>
      </w:r>
      <w:r>
        <w:t>épartemental</w:t>
      </w:r>
      <w:r w:rsidR="00D07949">
        <w:t>e</w:t>
      </w:r>
      <w:r>
        <w:t xml:space="preserve"> U.S.E.P.</w:t>
      </w:r>
      <w:r w:rsidR="00B32303">
        <w:t xml:space="preserve"> de …………………………………………………..</w:t>
      </w:r>
    </w:p>
    <w:p w14:paraId="3DE6F926" w14:textId="0966A8EB" w:rsidR="00DF18E6" w:rsidRDefault="00DF18E6" w:rsidP="002F2B43">
      <w:pPr>
        <w:pStyle w:val="Paragraphedeliste"/>
        <w:ind w:left="0"/>
      </w:pPr>
      <w:r>
        <w:t>Le Président du Comité Départemental de RUGBY</w:t>
      </w:r>
      <w:r w:rsidR="00B32303">
        <w:t xml:space="preserve"> de ………………………………………………</w:t>
      </w:r>
      <w:r w:rsidR="002F2B43">
        <w:t>…………</w:t>
      </w:r>
    </w:p>
    <w:p w14:paraId="60F0EC56" w14:textId="6EA80475" w:rsidR="00DF18E6" w:rsidRDefault="00DF18E6" w:rsidP="00DF18E6"/>
    <w:p w14:paraId="3EC000FA" w14:textId="77777777" w:rsidR="00D07949" w:rsidRDefault="00D07949" w:rsidP="00DF18E6"/>
    <w:p w14:paraId="15A78EAA" w14:textId="77777777" w:rsidR="00DF18E6" w:rsidRPr="00B32303" w:rsidRDefault="00DF18E6" w:rsidP="00B32303">
      <w:pPr>
        <w:jc w:val="both"/>
        <w:rPr>
          <w:b/>
          <w:bCs/>
        </w:rPr>
      </w:pPr>
      <w:r w:rsidRPr="00B32303">
        <w:rPr>
          <w:b/>
          <w:bCs/>
        </w:rPr>
        <w:t>PREAMBULE</w:t>
      </w:r>
    </w:p>
    <w:p w14:paraId="5818C70E" w14:textId="77777777" w:rsidR="00DF18E6" w:rsidRDefault="00DF18E6" w:rsidP="00B32303">
      <w:pPr>
        <w:jc w:val="both"/>
      </w:pPr>
    </w:p>
    <w:p w14:paraId="49993FDF" w14:textId="239C8AD1" w:rsidR="00DF18E6" w:rsidRDefault="00DF18E6" w:rsidP="00B32303">
      <w:pPr>
        <w:jc w:val="both"/>
      </w:pPr>
      <w:r>
        <w:t>L'école primaire est le lieu où tous les élèves, sous la responsabilité de leurs enseignants peuvent acquérir, dans le cadre de leurs séances régulières d'</w:t>
      </w:r>
      <w:r w:rsidR="00D07949">
        <w:t xml:space="preserve">activités physiques et </w:t>
      </w:r>
      <w:r w:rsidR="002F2B43">
        <w:t>sportives les</w:t>
      </w:r>
      <w:r>
        <w:t xml:space="preserve"> compétences permettant </w:t>
      </w:r>
      <w:r w:rsidR="00D07949">
        <w:t xml:space="preserve">de </w:t>
      </w:r>
      <w:r>
        <w:t>:</w:t>
      </w:r>
    </w:p>
    <w:p w14:paraId="17343B69" w14:textId="77777777" w:rsidR="00DF18E6" w:rsidRDefault="00DF18E6" w:rsidP="00B32303">
      <w:pPr>
        <w:jc w:val="both"/>
      </w:pPr>
    </w:p>
    <w:p w14:paraId="49D7E61D" w14:textId="111E4726" w:rsidR="00B32303" w:rsidRDefault="00D07949" w:rsidP="00B32303">
      <w:pPr>
        <w:pStyle w:val="Paragraphedeliste"/>
        <w:numPr>
          <w:ilvl w:val="0"/>
          <w:numId w:val="1"/>
        </w:numPr>
        <w:jc w:val="both"/>
      </w:pPr>
      <w:r>
        <w:t>D</w:t>
      </w:r>
      <w:r w:rsidR="00DF18E6">
        <w:t>évelopper leurs capacités organiques et motrices</w:t>
      </w:r>
    </w:p>
    <w:p w14:paraId="7AA3BE7F" w14:textId="5D11B9BC" w:rsidR="00B32303" w:rsidRDefault="00D07949" w:rsidP="00B32303">
      <w:pPr>
        <w:pStyle w:val="Paragraphedeliste"/>
        <w:numPr>
          <w:ilvl w:val="0"/>
          <w:numId w:val="1"/>
        </w:numPr>
        <w:jc w:val="both"/>
      </w:pPr>
      <w:r>
        <w:t>S</w:t>
      </w:r>
      <w:r w:rsidR="00DF18E6">
        <w:t>'approprier les éléments de la culture moderne</w:t>
      </w:r>
    </w:p>
    <w:p w14:paraId="76D017C7" w14:textId="19464990" w:rsidR="00DF18E6" w:rsidRDefault="00D07949" w:rsidP="00B32303">
      <w:pPr>
        <w:pStyle w:val="Paragraphedeliste"/>
        <w:numPr>
          <w:ilvl w:val="0"/>
          <w:numId w:val="1"/>
        </w:numPr>
        <w:jc w:val="both"/>
      </w:pPr>
      <w:r>
        <w:t>G</w:t>
      </w:r>
      <w:r w:rsidR="00DF18E6">
        <w:t>érer leur vie physique.</w:t>
      </w:r>
    </w:p>
    <w:p w14:paraId="282D210F" w14:textId="77777777" w:rsidR="00DF18E6" w:rsidRDefault="00DF18E6" w:rsidP="00B32303">
      <w:pPr>
        <w:jc w:val="both"/>
      </w:pPr>
    </w:p>
    <w:p w14:paraId="665A0859" w14:textId="77777777" w:rsidR="00DF18E6" w:rsidRDefault="00DF18E6" w:rsidP="00B32303">
      <w:pPr>
        <w:jc w:val="both"/>
      </w:pPr>
      <w:r>
        <w:t>L’activité RUGBY, en tant que pratique sportive, éducative et culturelle, peut contribuer à la construction de ces compétences.</w:t>
      </w:r>
    </w:p>
    <w:p w14:paraId="26FF3E9C" w14:textId="77777777" w:rsidR="00DF18E6" w:rsidRDefault="00DF18E6" w:rsidP="00DF18E6"/>
    <w:p w14:paraId="2911BF50" w14:textId="77777777" w:rsidR="00DF18E6" w:rsidRDefault="00DF18E6" w:rsidP="00B32303">
      <w:pPr>
        <w:jc w:val="both"/>
      </w:pPr>
      <w:r>
        <w:t>La présente convention est l'occasion de préciser que cette contribution doit</w:t>
      </w:r>
      <w:r w:rsidR="00B32303">
        <w:t xml:space="preserve"> </w:t>
      </w:r>
      <w:r>
        <w:t>obligatoirement s'inscrire dans le cadre du projet pédagogique de la classe et/ou de l'école,</w:t>
      </w:r>
      <w:r w:rsidR="00B32303">
        <w:t xml:space="preserve"> </w:t>
      </w:r>
      <w:r>
        <w:t>le respect des orientations pédagogiques arrêtées par le Ministre de l'</w:t>
      </w:r>
      <w:r w:rsidR="00B32303">
        <w:t>Éducation</w:t>
      </w:r>
      <w:r>
        <w:t xml:space="preserve"> Nationale et leur traduction en orientations départementales. L'application des dispositions prévues par les textes permet la participation des intervenants extérieurs.</w:t>
      </w:r>
    </w:p>
    <w:p w14:paraId="28E53555" w14:textId="77777777" w:rsidR="00DF18E6" w:rsidRDefault="00DF18E6" w:rsidP="00DF18E6"/>
    <w:p w14:paraId="7C3BCC7A" w14:textId="35EAC802" w:rsidR="00DF18E6" w:rsidRDefault="00DF18E6" w:rsidP="00B32303">
      <w:pPr>
        <w:jc w:val="both"/>
      </w:pPr>
      <w:r>
        <w:t>La présente convention vise à établir et favoriser les contacts entre l'école, l'U.S.E.P. et le Comité Départemental de RUGBY, à déterminer leurs rôles et responsabilités respectives afin d'aider les enseignants d'école dans leur enseignement de</w:t>
      </w:r>
      <w:r w:rsidR="00D07949">
        <w:t>s A</w:t>
      </w:r>
      <w:r>
        <w:t>.P.S., ainsi que les animateurs des activités péri</w:t>
      </w:r>
      <w:r w:rsidR="00B32303">
        <w:t>-</w:t>
      </w:r>
      <w:r>
        <w:t>éducatives dans les actions qui prolongent et amplifient les enseignements de l'école.</w:t>
      </w:r>
    </w:p>
    <w:p w14:paraId="1D2052EB" w14:textId="77777777" w:rsidR="00DF18E6" w:rsidRDefault="00DF18E6" w:rsidP="00DF18E6"/>
    <w:p w14:paraId="7C19B8BD" w14:textId="77777777" w:rsidR="00DF18E6" w:rsidRDefault="00DF18E6" w:rsidP="00B32303">
      <w:pPr>
        <w:jc w:val="both"/>
      </w:pPr>
      <w:r>
        <w:t>L'U.S.E.P., en tant que mouvement pédagogique et fédération sportive habilitée par le Ministère de l'</w:t>
      </w:r>
      <w:r w:rsidR="00B32303">
        <w:t>Éducation</w:t>
      </w:r>
      <w:r>
        <w:t xml:space="preserve"> Nationale, parce qu'elle représente un lien privilégié entre le milieu scolaire et le milieu associatif, constitue le partenaire central de la convention.</w:t>
      </w:r>
    </w:p>
    <w:p w14:paraId="01D133C8" w14:textId="77777777" w:rsidR="00DF18E6" w:rsidRDefault="00DF18E6" w:rsidP="00DF18E6"/>
    <w:p w14:paraId="51BC42B7" w14:textId="77777777" w:rsidR="00B32303" w:rsidRDefault="00B32303" w:rsidP="00DF18E6"/>
    <w:p w14:paraId="3E585620" w14:textId="77777777" w:rsidR="00B32303" w:rsidRDefault="00B32303" w:rsidP="00DF18E6"/>
    <w:p w14:paraId="5DECECD4" w14:textId="77777777" w:rsidR="00B32303" w:rsidRDefault="00B32303" w:rsidP="00DF18E6"/>
    <w:p w14:paraId="65466DBC" w14:textId="77777777" w:rsidR="00B32303" w:rsidRDefault="00B32303" w:rsidP="00DF18E6"/>
    <w:p w14:paraId="59ECB4A4" w14:textId="77777777" w:rsidR="00B32303" w:rsidRDefault="00B32303" w:rsidP="00DF18E6"/>
    <w:p w14:paraId="68DACE45" w14:textId="77777777" w:rsidR="00DF18E6" w:rsidRPr="00B32303" w:rsidRDefault="00DF18E6" w:rsidP="00DF18E6">
      <w:pPr>
        <w:rPr>
          <w:b/>
          <w:bCs/>
        </w:rPr>
      </w:pPr>
      <w:r w:rsidRPr="00B32303">
        <w:rPr>
          <w:b/>
          <w:bCs/>
        </w:rPr>
        <w:t>IL EST CONVENU</w:t>
      </w:r>
    </w:p>
    <w:p w14:paraId="2D280CFA" w14:textId="77777777" w:rsidR="00DF18E6" w:rsidRDefault="00DF18E6" w:rsidP="00DF18E6"/>
    <w:p w14:paraId="7486997A" w14:textId="77777777" w:rsidR="00DF18E6" w:rsidRPr="00B32303" w:rsidRDefault="00DF18E6" w:rsidP="00DF18E6">
      <w:pPr>
        <w:rPr>
          <w:b/>
          <w:bCs/>
        </w:rPr>
      </w:pPr>
      <w:r w:rsidRPr="00B32303">
        <w:rPr>
          <w:b/>
          <w:bCs/>
        </w:rPr>
        <w:t>Article 1 :</w:t>
      </w:r>
    </w:p>
    <w:p w14:paraId="6ABAC22C" w14:textId="77777777" w:rsidR="00DF18E6" w:rsidRDefault="00DF18E6" w:rsidP="00DF18E6"/>
    <w:p w14:paraId="19B7FEB5" w14:textId="77777777" w:rsidR="00DF18E6" w:rsidRDefault="00DF18E6" w:rsidP="00B32303">
      <w:pPr>
        <w:jc w:val="both"/>
      </w:pPr>
      <w:r>
        <w:t>L'Inspection Académique, l'U.S.E.P. et le comité départemental de RUGBY s'engagent, dans le respect de leurs spécificités, de leurs champs d'intervention, et dans le cadre de la</w:t>
      </w:r>
      <w:r w:rsidR="00B32303">
        <w:t xml:space="preserve"> </w:t>
      </w:r>
      <w:r>
        <w:t xml:space="preserve">convention </w:t>
      </w:r>
      <w:r w:rsidR="00B32303">
        <w:t>Éducation</w:t>
      </w:r>
      <w:r>
        <w:t xml:space="preserve"> Nationale - USEP, à établir une réelle coopération au service de l'éducation des enfants, par le moyen d'une concertation régulière et la mise en place d'actions coordonnées dans les domaines de l'enseignement de l'E.P.S., de l'animation sportive, de la réflexion pédagogique et de la formation.</w:t>
      </w:r>
    </w:p>
    <w:p w14:paraId="42B32EBC" w14:textId="77777777" w:rsidR="00DF18E6" w:rsidRPr="00B32303" w:rsidRDefault="00DF18E6" w:rsidP="00DF18E6">
      <w:pPr>
        <w:rPr>
          <w:b/>
          <w:bCs/>
        </w:rPr>
      </w:pPr>
    </w:p>
    <w:p w14:paraId="6F14B8FD" w14:textId="77777777" w:rsidR="00DF18E6" w:rsidRPr="00B32303" w:rsidRDefault="00DF18E6" w:rsidP="00DF18E6">
      <w:pPr>
        <w:rPr>
          <w:b/>
          <w:bCs/>
        </w:rPr>
      </w:pPr>
      <w:r w:rsidRPr="00B32303">
        <w:rPr>
          <w:b/>
          <w:bCs/>
        </w:rPr>
        <w:t>Article 2 :</w:t>
      </w:r>
    </w:p>
    <w:p w14:paraId="0909A1D2" w14:textId="77777777" w:rsidR="00DF18E6" w:rsidRDefault="00DF18E6" w:rsidP="00DF18E6"/>
    <w:p w14:paraId="5191BBF2" w14:textId="46A055EF" w:rsidR="00DF18E6" w:rsidRDefault="00DF18E6" w:rsidP="00B32303">
      <w:pPr>
        <w:jc w:val="both"/>
      </w:pPr>
      <w:r>
        <w:t>Parmi les activités physiques et sportives figurant dans les différents domaines d'action, l’activité RUGBY peut être utilisée par les enseignants pour atteindre les objectifs de l'</w:t>
      </w:r>
      <w:r w:rsidR="00D07949">
        <w:t>A</w:t>
      </w:r>
      <w:r>
        <w:t>.P.S. et faire acquérir aux élèves les compétences définies dans le programme de l'école primaire.</w:t>
      </w:r>
    </w:p>
    <w:p w14:paraId="5EE417C4" w14:textId="77777777" w:rsidR="00B32303" w:rsidRDefault="00B32303" w:rsidP="00B32303">
      <w:pPr>
        <w:jc w:val="both"/>
      </w:pPr>
    </w:p>
    <w:p w14:paraId="6F70A6C6" w14:textId="77777777" w:rsidR="00B32303" w:rsidRDefault="00B32303" w:rsidP="00B32303">
      <w:pPr>
        <w:jc w:val="both"/>
        <w:rPr>
          <w:b/>
          <w:bCs/>
        </w:rPr>
      </w:pPr>
      <w:r w:rsidRPr="00B32303">
        <w:rPr>
          <w:b/>
          <w:bCs/>
        </w:rPr>
        <w:t xml:space="preserve">ARTICLE 3 : </w:t>
      </w:r>
    </w:p>
    <w:p w14:paraId="4FBADB56" w14:textId="77777777" w:rsidR="00B32303" w:rsidRPr="00B32303" w:rsidRDefault="00B32303" w:rsidP="00B32303">
      <w:pPr>
        <w:jc w:val="both"/>
        <w:rPr>
          <w:b/>
          <w:bCs/>
        </w:rPr>
      </w:pPr>
    </w:p>
    <w:p w14:paraId="4E7D512D" w14:textId="77777777" w:rsidR="00B32303" w:rsidRDefault="00B32303" w:rsidP="00B32303">
      <w:pPr>
        <w:jc w:val="both"/>
      </w:pPr>
      <w:r>
        <w:t xml:space="preserve">Pour favoriser la programmation de l’activité RUGBY par les enseignants dans de bonnes conditions d’efficacité, l’USEP et le comité départemental de RUGBY se sont associés pour apporter une aide aux écoles en prêt de matériel et d’installations. </w:t>
      </w:r>
    </w:p>
    <w:p w14:paraId="38A00A82" w14:textId="57819129" w:rsidR="00B32303" w:rsidRDefault="00B32303" w:rsidP="00B32303">
      <w:pPr>
        <w:jc w:val="both"/>
      </w:pPr>
      <w:r>
        <w:t xml:space="preserve">Dans le cadre de la réglementation actuelle concernant l’intervention de personnels extérieurs à l’école, les enseignants pourront, en tant que besoin, bénéficier des apports techniques des cadres qualifiés </w:t>
      </w:r>
      <w:r w:rsidR="00D07949">
        <w:t xml:space="preserve">de </w:t>
      </w:r>
      <w:r>
        <w:t xml:space="preserve">la fédération française de </w:t>
      </w:r>
      <w:r w:rsidR="00D07949">
        <w:t>r</w:t>
      </w:r>
      <w:r>
        <w:t xml:space="preserve">ugby </w:t>
      </w:r>
      <w:r w:rsidR="00D07949">
        <w:t xml:space="preserve">et agréés par l’éducation nationale </w:t>
      </w:r>
      <w:r>
        <w:t xml:space="preserve">dans les conditions prévues </w:t>
      </w:r>
      <w:r w:rsidRPr="002F2B43">
        <w:rPr>
          <w:i/>
          <w:iCs/>
          <w:color w:val="538135" w:themeColor="accent6" w:themeShade="BF"/>
        </w:rPr>
        <w:t xml:space="preserve">par </w:t>
      </w:r>
      <w:r w:rsidR="002F2B43" w:rsidRPr="002F2B43">
        <w:rPr>
          <w:i/>
          <w:iCs/>
          <w:color w:val="538135" w:themeColor="accent6" w:themeShade="BF"/>
        </w:rPr>
        <w:t>les textes en vigueur (à citer)</w:t>
      </w:r>
    </w:p>
    <w:p w14:paraId="6EBFEAED" w14:textId="77777777" w:rsidR="00B32303" w:rsidRDefault="00B32303" w:rsidP="00B32303">
      <w:pPr>
        <w:jc w:val="both"/>
      </w:pPr>
    </w:p>
    <w:p w14:paraId="53A46DCC" w14:textId="77777777" w:rsidR="00B32303" w:rsidRDefault="00B32303" w:rsidP="00B32303">
      <w:pPr>
        <w:jc w:val="both"/>
        <w:rPr>
          <w:b/>
          <w:bCs/>
        </w:rPr>
      </w:pPr>
      <w:r w:rsidRPr="009E0085">
        <w:rPr>
          <w:b/>
          <w:bCs/>
        </w:rPr>
        <w:t xml:space="preserve">ARTICLE 4 : </w:t>
      </w:r>
    </w:p>
    <w:p w14:paraId="661513EF" w14:textId="77777777" w:rsidR="009E0085" w:rsidRPr="009E0085" w:rsidRDefault="009E0085" w:rsidP="00B32303">
      <w:pPr>
        <w:jc w:val="both"/>
        <w:rPr>
          <w:b/>
          <w:bCs/>
        </w:rPr>
      </w:pPr>
    </w:p>
    <w:p w14:paraId="51AA9615" w14:textId="58A7191B" w:rsidR="00B32303" w:rsidRDefault="009E0085" w:rsidP="00B32303">
      <w:pPr>
        <w:jc w:val="both"/>
      </w:pPr>
      <w:r>
        <w:t xml:space="preserve">L’inspection Académique organisera dans la mesure du possible, selon des modalités à définir (demi-journée, journée, stages) en tenant compte du cahier des charges et des priorités de la formation continue, des actions </w:t>
      </w:r>
      <w:r w:rsidR="00D07949">
        <w:t xml:space="preserve">de formations </w:t>
      </w:r>
      <w:r>
        <w:t>en faveur des enseignants impliqués dans des projets, afin de répondre à leurs besoins et d’a</w:t>
      </w:r>
      <w:r w:rsidR="00D07949">
        <w:t>u</w:t>
      </w:r>
      <w:r>
        <w:t xml:space="preserve">gmenter leurs compétences. Les cadres techniques désignés par les instances fédérales pourront être associés à ces actions. L’USEP pourra également faire appel aux formateurs de la FFR et de l’Éducation Nationale pour la formation des animateurs. </w:t>
      </w:r>
    </w:p>
    <w:p w14:paraId="184C90CD" w14:textId="77777777" w:rsidR="00B32303" w:rsidRDefault="00B32303" w:rsidP="00B32303">
      <w:pPr>
        <w:jc w:val="both"/>
      </w:pPr>
    </w:p>
    <w:p w14:paraId="4C5BD4E6" w14:textId="77777777" w:rsidR="00B32303" w:rsidRPr="00BB3A14" w:rsidRDefault="009E0085" w:rsidP="00B32303">
      <w:pPr>
        <w:jc w:val="both"/>
        <w:rPr>
          <w:b/>
          <w:bCs/>
        </w:rPr>
      </w:pPr>
      <w:r w:rsidRPr="00BB3A14">
        <w:rPr>
          <w:b/>
          <w:bCs/>
        </w:rPr>
        <w:t xml:space="preserve">ARTICLE 5 : </w:t>
      </w:r>
    </w:p>
    <w:p w14:paraId="7A035FE1" w14:textId="77777777" w:rsidR="00BB3A14" w:rsidRDefault="00BB3A14" w:rsidP="00B32303">
      <w:pPr>
        <w:jc w:val="both"/>
      </w:pPr>
    </w:p>
    <w:p w14:paraId="6E824341" w14:textId="77777777" w:rsidR="009E0085" w:rsidRDefault="009E0085" w:rsidP="00B32303">
      <w:pPr>
        <w:jc w:val="both"/>
      </w:pPr>
      <w:r>
        <w:t>Les signataires s’engagent à respecter et à faire respecter les principes essentiels de l’institution scolaire et notamment celui de la responsabilité et de l’autorité exclusive de l’enseignant polyvalent pour toute activité pendant le temps scolaire. Il assure la mise en œuvre des activités par sa participation et sa présence effective. Pour une activité mise en place, l’enseignant choisit le type d’organisation : organisation habituelle ou organisations exceptionnelles prévues par les textes en vigueur (circulaire n°92-196 du 3 Juillet 1992).</w:t>
      </w:r>
    </w:p>
    <w:p w14:paraId="165B1305" w14:textId="77777777" w:rsidR="009E0085" w:rsidRDefault="009E0085" w:rsidP="00B32303">
      <w:pPr>
        <w:jc w:val="both"/>
      </w:pPr>
      <w:r>
        <w:lastRenderedPageBreak/>
        <w:t>Les responsabilités des enseignants et des intervenant extérieurs sont précisés dans les textes en vigueur (circulaire n°92-196 du 3 Juillet 1992).</w:t>
      </w:r>
    </w:p>
    <w:p w14:paraId="3EF56AC7" w14:textId="77777777" w:rsidR="009E0085" w:rsidRDefault="009E0085" w:rsidP="00B32303">
      <w:pPr>
        <w:jc w:val="both"/>
      </w:pPr>
      <w:r>
        <w:t xml:space="preserve">L’enseignant et l’intervenant s’informeront mutuellement de leur éventuelle absence. </w:t>
      </w:r>
    </w:p>
    <w:p w14:paraId="680E2477" w14:textId="77777777" w:rsidR="009E0085" w:rsidRDefault="009E0085" w:rsidP="00B32303">
      <w:pPr>
        <w:jc w:val="both"/>
      </w:pPr>
      <w:r>
        <w:t xml:space="preserve">Les dispositions relatives à la sécurité, aux secours, aux accès téléphoniques et l’infirmerie seront précisées lors de l’établissement du projet pédagogique. </w:t>
      </w:r>
    </w:p>
    <w:p w14:paraId="0199D0B6" w14:textId="77777777" w:rsidR="009E0085" w:rsidRDefault="009E0085" w:rsidP="00B32303">
      <w:pPr>
        <w:jc w:val="both"/>
      </w:pPr>
    </w:p>
    <w:p w14:paraId="04E883AD" w14:textId="77777777" w:rsidR="009E0085" w:rsidRPr="00BB3A14" w:rsidRDefault="009E0085" w:rsidP="00B32303">
      <w:pPr>
        <w:jc w:val="both"/>
        <w:rPr>
          <w:b/>
          <w:bCs/>
        </w:rPr>
      </w:pPr>
      <w:r w:rsidRPr="00BB3A14">
        <w:rPr>
          <w:b/>
          <w:bCs/>
        </w:rPr>
        <w:t xml:space="preserve">ARTICLE 6 : </w:t>
      </w:r>
    </w:p>
    <w:p w14:paraId="6710481B" w14:textId="77777777" w:rsidR="00BB3A14" w:rsidRDefault="00BB3A14" w:rsidP="00B32303">
      <w:pPr>
        <w:jc w:val="both"/>
      </w:pPr>
    </w:p>
    <w:p w14:paraId="76AB2B59" w14:textId="44A743E4" w:rsidR="009E0085" w:rsidRDefault="009E0085" w:rsidP="00B32303">
      <w:pPr>
        <w:jc w:val="both"/>
      </w:pPr>
      <w:r>
        <w:t xml:space="preserve">Le suivi des actions sera assuré par un groupe constitué paritairement de représentant(s) de chacune des institutions concernées et placé sous la responsabilité </w:t>
      </w:r>
      <w:r w:rsidR="00D07949">
        <w:t xml:space="preserve">du DASEN. </w:t>
      </w:r>
    </w:p>
    <w:p w14:paraId="1FAAF9BC" w14:textId="77777777" w:rsidR="009E0085" w:rsidRDefault="009E0085" w:rsidP="00B32303">
      <w:pPr>
        <w:jc w:val="both"/>
      </w:pPr>
    </w:p>
    <w:p w14:paraId="7D3B5345" w14:textId="77777777" w:rsidR="009E0085" w:rsidRPr="00BB3A14" w:rsidRDefault="009E0085" w:rsidP="00B32303">
      <w:pPr>
        <w:jc w:val="both"/>
        <w:rPr>
          <w:b/>
          <w:bCs/>
        </w:rPr>
      </w:pPr>
      <w:r w:rsidRPr="00BB3A14">
        <w:rPr>
          <w:b/>
          <w:bCs/>
        </w:rPr>
        <w:t xml:space="preserve">ARTICLE 7 : </w:t>
      </w:r>
    </w:p>
    <w:p w14:paraId="67F68430" w14:textId="77777777" w:rsidR="00BB3A14" w:rsidRDefault="00BB3A14" w:rsidP="00B32303">
      <w:pPr>
        <w:jc w:val="both"/>
      </w:pPr>
    </w:p>
    <w:p w14:paraId="773A04AB" w14:textId="380080C0" w:rsidR="009E0085" w:rsidRDefault="009E0085" w:rsidP="00B32303">
      <w:pPr>
        <w:jc w:val="both"/>
      </w:pPr>
      <w:r>
        <w:t>L</w:t>
      </w:r>
      <w:r w:rsidR="00D07949">
        <w:t>a délégation</w:t>
      </w:r>
      <w:r>
        <w:t xml:space="preserve"> départemental</w:t>
      </w:r>
      <w:r w:rsidR="00D07949">
        <w:t>e</w:t>
      </w:r>
      <w:r>
        <w:t xml:space="preserve"> USEP et le comité départemental de </w:t>
      </w:r>
      <w:r w:rsidR="00D07949">
        <w:t>r</w:t>
      </w:r>
      <w:r>
        <w:t>ugby permettront aux élèves licenciés USEP qui en font le choix, de s’intégrer facilement au sein des structures d’accueil éducatives périscolaires et aux activités mises en place par les clubs de la FFR.</w:t>
      </w:r>
    </w:p>
    <w:p w14:paraId="07D20F28" w14:textId="77777777" w:rsidR="00D9429F" w:rsidRDefault="00D9429F" w:rsidP="00B32303">
      <w:pPr>
        <w:jc w:val="both"/>
      </w:pPr>
    </w:p>
    <w:p w14:paraId="209C2EE6" w14:textId="77777777" w:rsidR="00D9429F" w:rsidRDefault="00D9429F" w:rsidP="00B32303">
      <w:pPr>
        <w:jc w:val="both"/>
        <w:rPr>
          <w:b/>
          <w:bCs/>
        </w:rPr>
      </w:pPr>
      <w:r w:rsidRPr="00D9429F">
        <w:rPr>
          <w:b/>
          <w:bCs/>
        </w:rPr>
        <w:t xml:space="preserve">ARTICLE 8 : </w:t>
      </w:r>
    </w:p>
    <w:p w14:paraId="22BFFE54" w14:textId="77777777" w:rsidR="00D9429F" w:rsidRPr="00D9429F" w:rsidRDefault="00D9429F" w:rsidP="00B32303">
      <w:pPr>
        <w:jc w:val="both"/>
        <w:rPr>
          <w:b/>
          <w:bCs/>
        </w:rPr>
      </w:pPr>
    </w:p>
    <w:p w14:paraId="3A8CAF03" w14:textId="77777777" w:rsidR="00D9429F" w:rsidRDefault="00D9429F" w:rsidP="00B32303">
      <w:pPr>
        <w:jc w:val="both"/>
      </w:pPr>
      <w:r>
        <w:t>La présente convention est conclue sur la durée de l’année scolaire. Elle est renouvelable par tacite reconduction à chaque rentrée scolaire. Elle peut être dénoncée par l’un des signataires avec un préavis de 3 mois.</w:t>
      </w:r>
    </w:p>
    <w:p w14:paraId="4222DF68" w14:textId="77777777" w:rsidR="00D9429F" w:rsidRDefault="00D9429F" w:rsidP="00B32303">
      <w:pPr>
        <w:jc w:val="both"/>
      </w:pPr>
    </w:p>
    <w:p w14:paraId="4EE1600A" w14:textId="77777777" w:rsidR="00D9429F" w:rsidRDefault="00D9429F" w:rsidP="00B32303">
      <w:pPr>
        <w:jc w:val="both"/>
      </w:pPr>
      <w:r>
        <w:t>Fait à…</w:t>
      </w:r>
    </w:p>
    <w:p w14:paraId="372E2F82" w14:textId="20AAC8E2" w:rsidR="00D9429F" w:rsidRDefault="00D9429F" w:rsidP="00B32303">
      <w:pPr>
        <w:jc w:val="both"/>
      </w:pPr>
      <w:r>
        <w:t>Le ….</w:t>
      </w:r>
    </w:p>
    <w:p w14:paraId="6AA6ACA8" w14:textId="77777777" w:rsidR="002F2B43" w:rsidRDefault="002F2B43" w:rsidP="00B32303">
      <w:pPr>
        <w:jc w:val="both"/>
      </w:pPr>
    </w:p>
    <w:p w14:paraId="715808AB" w14:textId="77777777" w:rsidR="00117DE3" w:rsidRDefault="00117DE3" w:rsidP="00117DE3">
      <w:pPr>
        <w:tabs>
          <w:tab w:val="left" w:pos="480"/>
        </w:tabs>
        <w:jc w:val="both"/>
      </w:pPr>
      <w:r>
        <w:tab/>
      </w:r>
    </w:p>
    <w:tbl>
      <w:tblPr>
        <w:tblW w:w="9923" w:type="dxa"/>
        <w:tblInd w:w="108" w:type="dxa"/>
        <w:tblLook w:val="04A0" w:firstRow="1" w:lastRow="0" w:firstColumn="1" w:lastColumn="0" w:noHBand="0" w:noVBand="1"/>
      </w:tblPr>
      <w:tblGrid>
        <w:gridCol w:w="3119"/>
        <w:gridCol w:w="3685"/>
        <w:gridCol w:w="3119"/>
      </w:tblGrid>
      <w:tr w:rsidR="00117DE3" w:rsidRPr="00117DE3" w14:paraId="33FE3199" w14:textId="77777777" w:rsidTr="00DA05DA">
        <w:trPr>
          <w:trHeight w:val="2671"/>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6C11D752" w14:textId="77777777" w:rsidR="00117DE3" w:rsidRDefault="00117DE3" w:rsidP="00117DE3">
            <w:pPr>
              <w:tabs>
                <w:tab w:val="left" w:pos="6480"/>
              </w:tabs>
              <w:jc w:val="center"/>
              <w:rPr>
                <w:rFonts w:cstheme="minorHAnsi"/>
              </w:rPr>
            </w:pPr>
          </w:p>
          <w:p w14:paraId="4BF53F90" w14:textId="476796D2" w:rsidR="00117DE3" w:rsidRPr="00117DE3" w:rsidRDefault="00117DE3" w:rsidP="00117DE3">
            <w:pPr>
              <w:tabs>
                <w:tab w:val="left" w:pos="6480"/>
              </w:tabs>
              <w:jc w:val="center"/>
              <w:rPr>
                <w:rFonts w:cstheme="minorHAnsi"/>
              </w:rPr>
            </w:pPr>
            <w:r w:rsidRPr="00117DE3">
              <w:rPr>
                <w:rFonts w:cstheme="minorHAnsi"/>
              </w:rPr>
              <w:t>Pour le comité départemental ……</w:t>
            </w:r>
          </w:p>
          <w:p w14:paraId="1A944564" w14:textId="77777777" w:rsidR="00117DE3" w:rsidRPr="00117DE3" w:rsidRDefault="00117DE3" w:rsidP="00117DE3">
            <w:pPr>
              <w:tabs>
                <w:tab w:val="left" w:pos="6480"/>
              </w:tabs>
              <w:jc w:val="center"/>
              <w:rPr>
                <w:rFonts w:cstheme="minorHAnsi"/>
              </w:rPr>
            </w:pPr>
          </w:p>
          <w:p w14:paraId="4536CB25" w14:textId="77777777" w:rsidR="00117DE3" w:rsidRPr="00117DE3" w:rsidRDefault="00117DE3" w:rsidP="00117DE3">
            <w:pPr>
              <w:tabs>
                <w:tab w:val="left" w:pos="6480"/>
              </w:tabs>
              <w:jc w:val="center"/>
              <w:rPr>
                <w:rFonts w:cstheme="minorHAnsi"/>
              </w:rPr>
            </w:pPr>
            <w:r w:rsidRPr="00117DE3">
              <w:rPr>
                <w:rFonts w:cstheme="minorHAnsi"/>
              </w:rPr>
              <w:t xml:space="preserve">Le président </w:t>
            </w:r>
          </w:p>
          <w:p w14:paraId="401AECB7" w14:textId="77777777" w:rsidR="00117DE3" w:rsidRPr="00117DE3" w:rsidRDefault="00117DE3" w:rsidP="00DA05DA">
            <w:pPr>
              <w:tabs>
                <w:tab w:val="left" w:pos="6480"/>
              </w:tabs>
              <w:jc w:val="center"/>
              <w:rPr>
                <w:rFonts w:cstheme="minorHAnsi"/>
              </w:rPr>
            </w:pPr>
          </w:p>
          <w:p w14:paraId="5A0048AA" w14:textId="77777777" w:rsidR="00117DE3" w:rsidRPr="00117DE3" w:rsidRDefault="00117DE3" w:rsidP="00DA05DA">
            <w:pPr>
              <w:tabs>
                <w:tab w:val="left" w:pos="6480"/>
              </w:tabs>
              <w:jc w:val="center"/>
              <w:rPr>
                <w:rFonts w:cstheme="minorHAnsi"/>
              </w:rPr>
            </w:pPr>
          </w:p>
          <w:p w14:paraId="4AB91D81" w14:textId="244F2227" w:rsidR="00117DE3" w:rsidRPr="00117DE3" w:rsidRDefault="00117DE3" w:rsidP="00DA05DA">
            <w:pPr>
              <w:tabs>
                <w:tab w:val="left" w:pos="6480"/>
              </w:tabs>
              <w:jc w:val="center"/>
              <w:rPr>
                <w:rFonts w:cstheme="minorHAnsi"/>
              </w:rPr>
            </w:pPr>
          </w:p>
          <w:p w14:paraId="3AADB2AF" w14:textId="77777777" w:rsidR="00117DE3" w:rsidRPr="00117DE3" w:rsidRDefault="00117DE3" w:rsidP="00DA05DA">
            <w:pPr>
              <w:tabs>
                <w:tab w:val="left" w:pos="6480"/>
              </w:tabs>
              <w:jc w:val="center"/>
              <w:rPr>
                <w:rFonts w:cstheme="minorHAnsi"/>
              </w:rPr>
            </w:pPr>
          </w:p>
          <w:p w14:paraId="34ACAEBA" w14:textId="77777777" w:rsidR="00117DE3" w:rsidRPr="00117DE3" w:rsidRDefault="00117DE3" w:rsidP="00DA05DA">
            <w:pPr>
              <w:tabs>
                <w:tab w:val="left" w:pos="6480"/>
              </w:tabs>
              <w:jc w:val="center"/>
              <w:rPr>
                <w:rFonts w:cstheme="minorHAnsi"/>
              </w:rPr>
            </w:pPr>
          </w:p>
          <w:p w14:paraId="5FB7F687" w14:textId="77777777" w:rsidR="00117DE3" w:rsidRPr="00117DE3" w:rsidRDefault="00117DE3" w:rsidP="00DA05DA">
            <w:pPr>
              <w:tabs>
                <w:tab w:val="left" w:pos="6480"/>
              </w:tabs>
              <w:jc w:val="center"/>
              <w:rPr>
                <w:rFonts w:cstheme="minorHAnsi"/>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2C7A95" w14:textId="77777777" w:rsidR="00117DE3" w:rsidRDefault="00117DE3" w:rsidP="00DA05DA">
            <w:pPr>
              <w:tabs>
                <w:tab w:val="left" w:pos="6480"/>
              </w:tabs>
              <w:jc w:val="center"/>
              <w:rPr>
                <w:rFonts w:cstheme="minorHAnsi"/>
              </w:rPr>
            </w:pPr>
          </w:p>
          <w:p w14:paraId="2F797488" w14:textId="45DA7E4F" w:rsidR="00117DE3" w:rsidRPr="00117DE3" w:rsidRDefault="00117DE3" w:rsidP="00DA05DA">
            <w:pPr>
              <w:tabs>
                <w:tab w:val="left" w:pos="6480"/>
              </w:tabs>
              <w:jc w:val="center"/>
              <w:rPr>
                <w:rFonts w:cstheme="minorHAnsi"/>
              </w:rPr>
            </w:pPr>
            <w:r w:rsidRPr="00117DE3">
              <w:rPr>
                <w:rFonts w:cstheme="minorHAnsi"/>
              </w:rPr>
              <w:t>Pour la DSDEN,</w:t>
            </w:r>
          </w:p>
          <w:p w14:paraId="617856ED" w14:textId="77777777" w:rsidR="00117DE3" w:rsidRPr="00117DE3" w:rsidRDefault="00117DE3" w:rsidP="00DA05DA">
            <w:pPr>
              <w:tabs>
                <w:tab w:val="left" w:pos="3060"/>
                <w:tab w:val="left" w:pos="6480"/>
              </w:tabs>
              <w:jc w:val="center"/>
              <w:rPr>
                <w:rFonts w:cstheme="minorHAnsi"/>
              </w:rPr>
            </w:pPr>
            <w:r w:rsidRPr="00117DE3">
              <w:rPr>
                <w:rFonts w:cstheme="minorHAnsi"/>
              </w:rPr>
              <w:t>L’inspecteur d’académie,</w:t>
            </w:r>
          </w:p>
          <w:p w14:paraId="60ABB3E9" w14:textId="67D9228E" w:rsidR="00117DE3" w:rsidRPr="00117DE3" w:rsidRDefault="00117DE3" w:rsidP="00DA05DA">
            <w:pPr>
              <w:tabs>
                <w:tab w:val="left" w:pos="3060"/>
                <w:tab w:val="left" w:pos="6480"/>
              </w:tabs>
              <w:jc w:val="center"/>
              <w:rPr>
                <w:rFonts w:cstheme="minorHAnsi"/>
              </w:rPr>
            </w:pPr>
            <w:r w:rsidRPr="00117DE3">
              <w:rPr>
                <w:rFonts w:cstheme="minorHAnsi"/>
              </w:rPr>
              <w:t xml:space="preserve">Directeur des services de l’éducation nationale </w:t>
            </w:r>
          </w:p>
          <w:p w14:paraId="100F96B4" w14:textId="28388816" w:rsidR="00117DE3" w:rsidRPr="00117DE3" w:rsidRDefault="00117DE3" w:rsidP="00DA05DA">
            <w:pPr>
              <w:tabs>
                <w:tab w:val="left" w:pos="3060"/>
                <w:tab w:val="left" w:pos="6480"/>
              </w:tabs>
              <w:jc w:val="center"/>
              <w:rPr>
                <w:rFonts w:cstheme="minorHAnsi"/>
              </w:rPr>
            </w:pPr>
            <w:r w:rsidRPr="00117DE3">
              <w:rPr>
                <w:rFonts w:cstheme="minorHAnsi"/>
              </w:rPr>
              <w:t>………………………….</w:t>
            </w:r>
          </w:p>
          <w:p w14:paraId="3621EE7A" w14:textId="77777777" w:rsidR="00117DE3" w:rsidRPr="00117DE3" w:rsidRDefault="00117DE3" w:rsidP="00DA05DA">
            <w:pPr>
              <w:tabs>
                <w:tab w:val="left" w:pos="3060"/>
                <w:tab w:val="left" w:pos="6480"/>
              </w:tabs>
              <w:jc w:val="center"/>
              <w:rPr>
                <w:rFonts w:cstheme="minorHAnsi"/>
              </w:rPr>
            </w:pPr>
          </w:p>
          <w:p w14:paraId="4EC68953" w14:textId="77777777" w:rsidR="00117DE3" w:rsidRPr="00117DE3" w:rsidRDefault="00117DE3" w:rsidP="00DA05DA">
            <w:pPr>
              <w:tabs>
                <w:tab w:val="left" w:pos="6480"/>
              </w:tabs>
              <w:ind w:left="2832" w:hanging="2832"/>
              <w:jc w:val="center"/>
              <w:rPr>
                <w:rFonts w:cstheme="minorHAnsi"/>
              </w:rPr>
            </w:pPr>
          </w:p>
          <w:p w14:paraId="573963B6" w14:textId="77777777" w:rsidR="00117DE3" w:rsidRPr="00117DE3" w:rsidRDefault="00117DE3" w:rsidP="00DA05DA">
            <w:pPr>
              <w:jc w:val="center"/>
              <w:rPr>
                <w:rFonts w:cstheme="minorHAnsi"/>
              </w:rPr>
            </w:pPr>
          </w:p>
          <w:p w14:paraId="4FB33441" w14:textId="77777777" w:rsidR="00117DE3" w:rsidRPr="00117DE3" w:rsidRDefault="00117DE3" w:rsidP="00DA05DA">
            <w:pPr>
              <w:jc w:val="center"/>
              <w:rPr>
                <w:rFonts w:cstheme="minorHAnsi"/>
              </w:rPr>
            </w:pPr>
          </w:p>
          <w:p w14:paraId="28E8741C" w14:textId="77777777" w:rsidR="00117DE3" w:rsidRPr="00117DE3" w:rsidRDefault="00117DE3" w:rsidP="00DA05DA">
            <w:pPr>
              <w:jc w:val="center"/>
              <w:rPr>
                <w:rFonts w:cstheme="minorHAnsi"/>
              </w:rPr>
            </w:pPr>
          </w:p>
          <w:p w14:paraId="78BB2F7C" w14:textId="77777777" w:rsidR="00117DE3" w:rsidRPr="00117DE3" w:rsidRDefault="00117DE3" w:rsidP="00DA05DA">
            <w:pPr>
              <w:jc w:val="center"/>
              <w:rPr>
                <w:rFonts w:cstheme="minorHAnsi"/>
              </w:rPr>
            </w:pPr>
          </w:p>
          <w:p w14:paraId="401995AB" w14:textId="77777777" w:rsidR="00117DE3" w:rsidRPr="00117DE3" w:rsidRDefault="00117DE3" w:rsidP="00DA05DA">
            <w:pPr>
              <w:jc w:val="center"/>
              <w:rPr>
                <w:rFonts w:cstheme="minorHAnsi"/>
              </w:rPr>
            </w:pPr>
          </w:p>
          <w:p w14:paraId="308F9112" w14:textId="77777777" w:rsidR="00117DE3" w:rsidRPr="00117DE3" w:rsidRDefault="00117DE3" w:rsidP="00DA05DA">
            <w:pPr>
              <w:jc w:val="center"/>
              <w:rPr>
                <w:rFonts w:cstheme="minorHAnsi"/>
              </w:rPr>
            </w:pPr>
          </w:p>
          <w:p w14:paraId="0EBD321D" w14:textId="77777777" w:rsidR="00117DE3" w:rsidRPr="00117DE3" w:rsidRDefault="00117DE3" w:rsidP="00DA05DA">
            <w:pPr>
              <w:jc w:val="cente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0B383C75" w14:textId="77777777" w:rsidR="00117DE3" w:rsidRPr="00117DE3" w:rsidRDefault="00117DE3" w:rsidP="00DA05DA">
            <w:pPr>
              <w:tabs>
                <w:tab w:val="left" w:pos="6480"/>
              </w:tabs>
              <w:jc w:val="center"/>
              <w:rPr>
                <w:rFonts w:cstheme="minorHAnsi"/>
              </w:rPr>
            </w:pPr>
          </w:p>
          <w:p w14:paraId="077417A5" w14:textId="24EDEEFF" w:rsidR="00117DE3" w:rsidRDefault="00117DE3" w:rsidP="00DA05DA">
            <w:pPr>
              <w:tabs>
                <w:tab w:val="left" w:pos="6480"/>
              </w:tabs>
              <w:jc w:val="center"/>
              <w:rPr>
                <w:rFonts w:cstheme="minorHAnsi"/>
              </w:rPr>
            </w:pPr>
            <w:r w:rsidRPr="00117DE3">
              <w:rPr>
                <w:rFonts w:cstheme="minorHAnsi"/>
              </w:rPr>
              <w:t>Pour l’USEP ……….,</w:t>
            </w:r>
          </w:p>
          <w:p w14:paraId="56F66701" w14:textId="77777777" w:rsidR="00117DE3" w:rsidRPr="00117DE3" w:rsidRDefault="00117DE3" w:rsidP="00DA05DA">
            <w:pPr>
              <w:tabs>
                <w:tab w:val="left" w:pos="6480"/>
              </w:tabs>
              <w:jc w:val="center"/>
              <w:rPr>
                <w:rFonts w:cstheme="minorHAnsi"/>
              </w:rPr>
            </w:pPr>
          </w:p>
          <w:p w14:paraId="0BBBBED4" w14:textId="77777777" w:rsidR="00117DE3" w:rsidRPr="00117DE3" w:rsidRDefault="00117DE3" w:rsidP="00DA05DA">
            <w:pPr>
              <w:tabs>
                <w:tab w:val="left" w:pos="6480"/>
              </w:tabs>
              <w:jc w:val="center"/>
              <w:rPr>
                <w:rFonts w:cstheme="minorHAnsi"/>
              </w:rPr>
            </w:pPr>
            <w:r w:rsidRPr="00117DE3">
              <w:rPr>
                <w:rFonts w:cstheme="minorHAnsi"/>
              </w:rPr>
              <w:t>Le président</w:t>
            </w:r>
          </w:p>
          <w:p w14:paraId="3C949319" w14:textId="77777777" w:rsidR="00117DE3" w:rsidRPr="00117DE3" w:rsidRDefault="00117DE3" w:rsidP="00DA05DA">
            <w:pPr>
              <w:tabs>
                <w:tab w:val="left" w:pos="6480"/>
              </w:tabs>
              <w:jc w:val="center"/>
              <w:rPr>
                <w:rFonts w:cstheme="minorHAnsi"/>
              </w:rPr>
            </w:pPr>
          </w:p>
          <w:p w14:paraId="2ADBF5E2" w14:textId="77777777" w:rsidR="00117DE3" w:rsidRPr="00117DE3" w:rsidRDefault="00117DE3" w:rsidP="00DA05DA">
            <w:pPr>
              <w:tabs>
                <w:tab w:val="left" w:pos="6480"/>
              </w:tabs>
              <w:jc w:val="center"/>
              <w:rPr>
                <w:rFonts w:cstheme="minorHAnsi"/>
              </w:rPr>
            </w:pPr>
          </w:p>
          <w:p w14:paraId="5374A3BC" w14:textId="77777777" w:rsidR="00117DE3" w:rsidRPr="00117DE3" w:rsidRDefault="00117DE3" w:rsidP="00DA05DA">
            <w:pPr>
              <w:tabs>
                <w:tab w:val="left" w:pos="6480"/>
              </w:tabs>
              <w:jc w:val="center"/>
              <w:rPr>
                <w:rFonts w:cstheme="minorHAnsi"/>
              </w:rPr>
            </w:pPr>
          </w:p>
          <w:p w14:paraId="3CBA4BD3" w14:textId="77777777" w:rsidR="00117DE3" w:rsidRPr="00117DE3" w:rsidRDefault="00117DE3" w:rsidP="00DA05DA">
            <w:pPr>
              <w:tabs>
                <w:tab w:val="left" w:pos="6480"/>
              </w:tabs>
              <w:jc w:val="center"/>
              <w:rPr>
                <w:rFonts w:cstheme="minorHAnsi"/>
              </w:rPr>
            </w:pPr>
          </w:p>
          <w:p w14:paraId="3D3776ED" w14:textId="77777777" w:rsidR="00117DE3" w:rsidRPr="00117DE3" w:rsidRDefault="00117DE3" w:rsidP="00DA05DA">
            <w:pPr>
              <w:tabs>
                <w:tab w:val="left" w:pos="6480"/>
              </w:tabs>
              <w:jc w:val="center"/>
              <w:rPr>
                <w:rFonts w:cstheme="minorHAnsi"/>
              </w:rPr>
            </w:pPr>
          </w:p>
          <w:p w14:paraId="13DA2D07" w14:textId="7FD9446D" w:rsidR="00117DE3" w:rsidRPr="00117DE3" w:rsidRDefault="00117DE3" w:rsidP="00DA05DA">
            <w:pPr>
              <w:tabs>
                <w:tab w:val="left" w:pos="6480"/>
              </w:tabs>
              <w:rPr>
                <w:rFonts w:cstheme="minorHAnsi"/>
              </w:rPr>
            </w:pPr>
          </w:p>
        </w:tc>
      </w:tr>
    </w:tbl>
    <w:p w14:paraId="2E975526" w14:textId="7C194AD0" w:rsidR="002F2B43" w:rsidRDefault="002F2B43" w:rsidP="00117DE3">
      <w:pPr>
        <w:tabs>
          <w:tab w:val="left" w:pos="480"/>
        </w:tabs>
        <w:jc w:val="both"/>
      </w:pPr>
    </w:p>
    <w:p w14:paraId="01E159D5" w14:textId="77777777" w:rsidR="00D9429F" w:rsidRDefault="00D9429F" w:rsidP="00B32303">
      <w:pPr>
        <w:jc w:val="both"/>
      </w:pPr>
    </w:p>
    <w:p w14:paraId="3D3FFE6C" w14:textId="77777777" w:rsidR="00D9429F" w:rsidRDefault="00D9429F" w:rsidP="00B32303">
      <w:pPr>
        <w:jc w:val="both"/>
      </w:pPr>
    </w:p>
    <w:p w14:paraId="2D361FBF" w14:textId="77777777" w:rsidR="00B32303" w:rsidRDefault="00B32303" w:rsidP="00B32303"/>
    <w:p w14:paraId="106CAA79" w14:textId="77777777" w:rsidR="00B32303" w:rsidRDefault="00B32303" w:rsidP="00B32303"/>
    <w:p w14:paraId="4C10CE48" w14:textId="77777777" w:rsidR="00BB3A14" w:rsidRDefault="00BB3A14" w:rsidP="00BB3A14">
      <w:pPr>
        <w:jc w:val="both"/>
      </w:pPr>
    </w:p>
    <w:sectPr w:rsidR="00BB3A14" w:rsidSect="008B62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E43"/>
    <w:multiLevelType w:val="hybridMultilevel"/>
    <w:tmpl w:val="CF242E8C"/>
    <w:lvl w:ilvl="0" w:tplc="773A85DC">
      <w:start w:val="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4620F"/>
    <w:multiLevelType w:val="hybridMultilevel"/>
    <w:tmpl w:val="6F406D50"/>
    <w:lvl w:ilvl="0" w:tplc="773A85DC">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67461"/>
    <w:multiLevelType w:val="hybridMultilevel"/>
    <w:tmpl w:val="BE346078"/>
    <w:lvl w:ilvl="0" w:tplc="773A85DC">
      <w:start w:val="7"/>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E0D0F"/>
    <w:multiLevelType w:val="hybridMultilevel"/>
    <w:tmpl w:val="EC2873A0"/>
    <w:lvl w:ilvl="0" w:tplc="773A85DC">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E6"/>
    <w:rsid w:val="00117DE3"/>
    <w:rsid w:val="00207DFC"/>
    <w:rsid w:val="00223487"/>
    <w:rsid w:val="002F2B43"/>
    <w:rsid w:val="00320E8D"/>
    <w:rsid w:val="00877CAD"/>
    <w:rsid w:val="008B6256"/>
    <w:rsid w:val="009E0085"/>
    <w:rsid w:val="00B32303"/>
    <w:rsid w:val="00BB3A14"/>
    <w:rsid w:val="00CF1068"/>
    <w:rsid w:val="00D07949"/>
    <w:rsid w:val="00D9429F"/>
    <w:rsid w:val="00DF18E6"/>
    <w:rsid w:val="00E9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8F94"/>
  <w15:chartTrackingRefBased/>
  <w15:docId w15:val="{C699F328-0223-B845-B482-75B8CC84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323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303"/>
    <w:pPr>
      <w:ind w:left="720"/>
      <w:contextualSpacing/>
    </w:pPr>
  </w:style>
  <w:style w:type="character" w:customStyle="1" w:styleId="Titre1Car">
    <w:name w:val="Titre 1 Car"/>
    <w:basedOn w:val="Policepardfaut"/>
    <w:link w:val="Titre1"/>
    <w:uiPriority w:val="9"/>
    <w:rsid w:val="00B323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4</Pages>
  <Words>893</Words>
  <Characters>4913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Pc</cp:lastModifiedBy>
  <cp:revision>7</cp:revision>
  <dcterms:created xsi:type="dcterms:W3CDTF">2020-02-27T21:10:00Z</dcterms:created>
  <dcterms:modified xsi:type="dcterms:W3CDTF">2021-07-30T08:00:00Z</dcterms:modified>
</cp:coreProperties>
</file>